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B7022A">
      <w:pPr>
        <w:rPr>
          <w:szCs w:val="22"/>
          <w:lang w:val="fr-FR"/>
        </w:rPr>
      </w:pPr>
    </w:p>
    <w:p w:rsidR="00F249F1" w:rsidRPr="00060F29" w:rsidRDefault="00F249F1" w:rsidP="00B7022A">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B7022A">
      <w:pPr>
        <w:jc w:val="center"/>
        <w:rPr>
          <w:b/>
          <w:sz w:val="48"/>
          <w:szCs w:val="48"/>
          <w:lang w:val="fr-FR"/>
        </w:rPr>
      </w:pPr>
      <w:r w:rsidRPr="00060F29">
        <w:rPr>
          <w:b/>
          <w:sz w:val="48"/>
          <w:szCs w:val="48"/>
          <w:lang w:val="fr-FR"/>
        </w:rPr>
        <w:t>Chapitre    1</w:t>
      </w:r>
    </w:p>
    <w:p w:rsidR="00F249F1" w:rsidRPr="00060F29" w:rsidRDefault="00F249F1" w:rsidP="00B7022A">
      <w:pPr>
        <w:jc w:val="center"/>
        <w:rPr>
          <w:b/>
          <w:sz w:val="24"/>
          <w:lang w:val="fr-FR"/>
        </w:rPr>
      </w:pPr>
    </w:p>
    <w:p w:rsidR="00F249F1" w:rsidRPr="00060F29" w:rsidRDefault="00F249F1" w:rsidP="00811637">
      <w:pPr>
        <w:jc w:val="center"/>
        <w:rPr>
          <w:b/>
          <w:sz w:val="48"/>
          <w:szCs w:val="48"/>
          <w:lang w:val="fr-FR"/>
        </w:rPr>
      </w:pPr>
      <w:r>
        <w:rPr>
          <w:b/>
          <w:sz w:val="48"/>
          <w:szCs w:val="48"/>
          <w:lang w:val="fr-FR"/>
        </w:rPr>
        <w:t>Lignes directrices</w:t>
      </w:r>
    </w:p>
    <w:p w:rsidR="00F249F1" w:rsidRPr="00060F29" w:rsidRDefault="00F249F1" w:rsidP="00811637">
      <w:pPr>
        <w:jc w:val="center"/>
        <w:rPr>
          <w:b/>
          <w:sz w:val="48"/>
          <w:szCs w:val="48"/>
          <w:lang w:val="fr-FR"/>
        </w:rPr>
      </w:pPr>
      <w:r w:rsidRPr="00060F29">
        <w:rPr>
          <w:b/>
          <w:sz w:val="48"/>
          <w:szCs w:val="48"/>
          <w:lang w:val="fr-FR"/>
        </w:rPr>
        <w:t>Objectifs de sécurité</w:t>
      </w:r>
    </w:p>
    <w:p w:rsidR="00F249F1" w:rsidRPr="00060F29" w:rsidRDefault="00F249F1" w:rsidP="00B7022A">
      <w:pPr>
        <w:jc w:val="center"/>
        <w:rPr>
          <w:b/>
          <w:sz w:val="32"/>
          <w:szCs w:val="32"/>
          <w:lang w:val="fr-FR"/>
        </w:rPr>
      </w:pPr>
    </w:p>
    <w:p w:rsidR="00F249F1" w:rsidRPr="00060F29" w:rsidRDefault="005C3C98" w:rsidP="00B7022A">
      <w:pPr>
        <w:jc w:val="center"/>
        <w:rPr>
          <w:b/>
          <w:sz w:val="32"/>
          <w:szCs w:val="32"/>
          <w:lang w:val="fr-FR"/>
        </w:rPr>
      </w:pPr>
      <w:r>
        <w:rPr>
          <w:b/>
          <w:noProof/>
          <w:sz w:val="32"/>
          <w:szCs w:val="32"/>
          <w:lang w:val="fr-CH" w:eastAsia="fr-CH"/>
        </w:rPr>
        <w:drawing>
          <wp:inline distT="0" distB="0" distL="0" distR="0">
            <wp:extent cx="5754370" cy="4613275"/>
            <wp:effectExtent l="0" t="0" r="0" b="0"/>
            <wp:docPr id="11" name="Bild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sz w:val="24"/>
          <w:lang w:val="fr-FR"/>
        </w:rPr>
      </w:pPr>
      <w:r w:rsidRPr="00060F29">
        <w:rPr>
          <w:lang w:val="fr-FR"/>
        </w:rPr>
        <w:br w:type="page"/>
      </w:r>
    </w:p>
    <w:p w:rsidR="00F249F1" w:rsidRPr="00060F29" w:rsidRDefault="00F249F1" w:rsidP="008E446D">
      <w:pPr>
        <w:shd w:val="clear" w:color="auto" w:fill="33CCCC"/>
        <w:rPr>
          <w:sz w:val="28"/>
          <w:szCs w:val="28"/>
          <w:lang w:val="fr-FR"/>
        </w:rPr>
      </w:pPr>
    </w:p>
    <w:p w:rsidR="00F249F1" w:rsidRPr="00060F29" w:rsidRDefault="00F249F1" w:rsidP="008E446D">
      <w:pPr>
        <w:shd w:val="clear" w:color="auto" w:fill="33CCCC"/>
        <w:rPr>
          <w:b/>
          <w:sz w:val="28"/>
          <w:szCs w:val="28"/>
          <w:lang w:val="fr-FR"/>
        </w:rPr>
      </w:pPr>
      <w:r w:rsidRPr="00060F29">
        <w:rPr>
          <w:b/>
          <w:sz w:val="28"/>
          <w:szCs w:val="28"/>
          <w:lang w:val="fr-FR"/>
        </w:rPr>
        <w:t>1.</w:t>
      </w:r>
      <w:r w:rsidRPr="00060F29">
        <w:rPr>
          <w:b/>
          <w:sz w:val="28"/>
          <w:szCs w:val="28"/>
          <w:lang w:val="fr-FR"/>
        </w:rPr>
        <w:tab/>
      </w:r>
      <w:r>
        <w:rPr>
          <w:b/>
          <w:sz w:val="28"/>
          <w:szCs w:val="28"/>
          <w:lang w:val="fr-FR"/>
        </w:rPr>
        <w:t>Lignes directrices</w:t>
      </w:r>
      <w:r w:rsidRPr="00060F29">
        <w:rPr>
          <w:b/>
          <w:sz w:val="28"/>
          <w:szCs w:val="28"/>
          <w:lang w:val="fr-FR"/>
        </w:rPr>
        <w:t xml:space="preserve"> / Objectifs de sécurité</w:t>
      </w:r>
    </w:p>
    <w:p w:rsidR="00F249F1" w:rsidRPr="00060F29" w:rsidRDefault="00F249F1" w:rsidP="008E446D">
      <w:pPr>
        <w:shd w:val="clear" w:color="auto" w:fill="33CCCC"/>
        <w:rPr>
          <w:sz w:val="28"/>
          <w:szCs w:val="28"/>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 xml:space="preserve">Pourquoi </w:t>
      </w:r>
      <w:r>
        <w:rPr>
          <w:b/>
          <w:sz w:val="28"/>
          <w:szCs w:val="28"/>
          <w:lang w:val="fr-FR"/>
        </w:rPr>
        <w:t>des lignes directrices</w:t>
      </w:r>
      <w:r w:rsidRPr="00060F29">
        <w:rPr>
          <w:b/>
          <w:sz w:val="28"/>
          <w:szCs w:val="28"/>
          <w:lang w:val="fr-FR"/>
        </w:rPr>
        <w:t xml:space="preserve"> et des objectifs de sécurité</w:t>
      </w:r>
      <w:r>
        <w:rPr>
          <w:b/>
          <w:sz w:val="28"/>
          <w:szCs w:val="28"/>
          <w:lang w:val="fr-FR"/>
        </w:rPr>
        <w:t> ?</w:t>
      </w:r>
    </w:p>
    <w:p w:rsidR="00F249F1" w:rsidRPr="00060F29" w:rsidRDefault="00F249F1">
      <w:pPr>
        <w:rPr>
          <w:szCs w:val="22"/>
          <w:lang w:val="fr-FR"/>
        </w:rPr>
      </w:pPr>
    </w:p>
    <w:p w:rsidR="00F249F1" w:rsidRPr="00060F29" w:rsidRDefault="00F249F1" w:rsidP="00AA079D">
      <w:pPr>
        <w:numPr>
          <w:ilvl w:val="0"/>
          <w:numId w:val="1"/>
        </w:numPr>
        <w:rPr>
          <w:szCs w:val="22"/>
          <w:lang w:val="fr-FR"/>
        </w:rPr>
      </w:pPr>
      <w:r w:rsidRPr="00060F29">
        <w:rPr>
          <w:szCs w:val="22"/>
          <w:lang w:val="fr-FR"/>
        </w:rPr>
        <w:t>A l’origine se trouve la volonté explicite de garantir de manière conséquente la sécurité et la protection de la santé au travail. Cette v</w:t>
      </w:r>
      <w:r>
        <w:rPr>
          <w:szCs w:val="22"/>
          <w:lang w:val="fr-FR"/>
        </w:rPr>
        <w:t>olonté s’exprime dans des lignes directrices</w:t>
      </w:r>
      <w:r w:rsidRPr="00060F29">
        <w:rPr>
          <w:szCs w:val="22"/>
          <w:lang w:val="fr-FR"/>
        </w:rPr>
        <w:t>.</w:t>
      </w:r>
    </w:p>
    <w:p w:rsidR="00F249F1" w:rsidRPr="00060F29" w:rsidRDefault="00F249F1" w:rsidP="00350CC8">
      <w:pPr>
        <w:ind w:left="360"/>
        <w:rPr>
          <w:szCs w:val="22"/>
          <w:lang w:val="fr-FR"/>
        </w:rPr>
      </w:pPr>
    </w:p>
    <w:p w:rsidR="00F249F1" w:rsidRPr="00060F29" w:rsidRDefault="00F249F1" w:rsidP="00941E96">
      <w:pPr>
        <w:numPr>
          <w:ilvl w:val="0"/>
          <w:numId w:val="1"/>
        </w:numPr>
        <w:rPr>
          <w:szCs w:val="22"/>
          <w:lang w:val="fr-FR"/>
        </w:rPr>
      </w:pPr>
      <w:r w:rsidRPr="00060F29">
        <w:rPr>
          <w:szCs w:val="22"/>
          <w:lang w:val="fr-FR"/>
        </w:rPr>
        <w:t xml:space="preserve">La sécurité et la protection de la santé au travail sont des tâches permanentes. Pour obtenir les améliorations continues recherchées, des objectifs doivent être périodiquement définis et leur obtention doit être constamment vérifiée. </w:t>
      </w:r>
    </w:p>
    <w:p w:rsidR="00F249F1" w:rsidRPr="00060F29" w:rsidRDefault="00F249F1" w:rsidP="004A793B">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pPr>
        <w:rPr>
          <w:szCs w:val="22"/>
          <w:lang w:val="fr-FR"/>
        </w:rPr>
      </w:pPr>
    </w:p>
    <w:p w:rsidR="00F249F1" w:rsidRPr="00060F29" w:rsidRDefault="00F249F1" w:rsidP="00057807">
      <w:pPr>
        <w:numPr>
          <w:ilvl w:val="0"/>
          <w:numId w:val="2"/>
        </w:numPr>
        <w:rPr>
          <w:szCs w:val="22"/>
          <w:lang w:val="fr-FR"/>
        </w:rPr>
      </w:pPr>
      <w:r w:rsidRPr="00060F29">
        <w:rPr>
          <w:szCs w:val="22"/>
          <w:lang w:val="fr-FR"/>
        </w:rPr>
        <w:t>Pour qu</w:t>
      </w:r>
      <w:r>
        <w:rPr>
          <w:szCs w:val="22"/>
          <w:lang w:val="fr-FR"/>
        </w:rPr>
        <w:t>e des lignes directrices</w:t>
      </w:r>
      <w:r w:rsidRPr="00060F29">
        <w:rPr>
          <w:szCs w:val="22"/>
          <w:lang w:val="fr-FR"/>
        </w:rPr>
        <w:t xml:space="preserve"> ai</w:t>
      </w:r>
      <w:r>
        <w:rPr>
          <w:szCs w:val="22"/>
          <w:lang w:val="fr-FR"/>
        </w:rPr>
        <w:t>en</w:t>
      </w:r>
      <w:r w:rsidRPr="00060F29">
        <w:rPr>
          <w:szCs w:val="22"/>
          <w:lang w:val="fr-FR"/>
        </w:rPr>
        <w:t xml:space="preserve">t quelque effet, il faut en particulier que le niveau supérieur de </w:t>
      </w:r>
      <w:r>
        <w:rPr>
          <w:szCs w:val="22"/>
          <w:lang w:val="fr-FR"/>
        </w:rPr>
        <w:t>la direction d’une entreprise les</w:t>
      </w:r>
      <w:r w:rsidRPr="00060F29">
        <w:rPr>
          <w:szCs w:val="22"/>
          <w:lang w:val="fr-FR"/>
        </w:rPr>
        <w:t xml:space="preserve"> soutienne et que celle-</w:t>
      </w:r>
      <w:r>
        <w:rPr>
          <w:szCs w:val="22"/>
          <w:lang w:val="fr-FR"/>
        </w:rPr>
        <w:t>ci</w:t>
      </w:r>
      <w:r w:rsidRPr="00060F29">
        <w:rPr>
          <w:szCs w:val="22"/>
          <w:lang w:val="fr-FR"/>
        </w:rPr>
        <w:t xml:space="preserve"> </w:t>
      </w:r>
      <w:r>
        <w:rPr>
          <w:szCs w:val="22"/>
          <w:lang w:val="fr-FR"/>
        </w:rPr>
        <w:t xml:space="preserve">les </w:t>
      </w:r>
      <w:r w:rsidRPr="00060F29">
        <w:rPr>
          <w:szCs w:val="22"/>
          <w:lang w:val="fr-FR"/>
        </w:rPr>
        <w:t>applique elle-même.</w:t>
      </w:r>
    </w:p>
    <w:p w:rsidR="00F249F1" w:rsidRPr="00060F29" w:rsidRDefault="00F249F1" w:rsidP="00057807">
      <w:pPr>
        <w:numPr>
          <w:ilvl w:val="0"/>
          <w:numId w:val="2"/>
        </w:numPr>
        <w:rPr>
          <w:szCs w:val="22"/>
          <w:lang w:val="fr-FR"/>
        </w:rPr>
      </w:pPr>
      <w:r w:rsidRPr="00060F29">
        <w:rPr>
          <w:szCs w:val="22"/>
          <w:lang w:val="fr-FR"/>
        </w:rPr>
        <w:t>Pour qu’une charte ait quelque effet, toutes les personnes travaillant dans une entreprise doivent la connaître.</w:t>
      </w:r>
    </w:p>
    <w:p w:rsidR="00F249F1" w:rsidRPr="00060F29" w:rsidRDefault="00F249F1" w:rsidP="00240B42">
      <w:pPr>
        <w:ind w:left="360"/>
        <w:rPr>
          <w:szCs w:val="22"/>
          <w:lang w:val="fr-FR"/>
        </w:rPr>
      </w:pPr>
    </w:p>
    <w:p w:rsidR="00F249F1" w:rsidRPr="00060F29" w:rsidRDefault="00F249F1" w:rsidP="00057807">
      <w:pPr>
        <w:numPr>
          <w:ilvl w:val="0"/>
          <w:numId w:val="2"/>
        </w:numPr>
        <w:rPr>
          <w:szCs w:val="22"/>
          <w:lang w:val="fr-FR"/>
        </w:rPr>
      </w:pPr>
      <w:r w:rsidRPr="00060F29">
        <w:rPr>
          <w:szCs w:val="22"/>
          <w:lang w:val="fr-FR"/>
        </w:rPr>
        <w:t>Les objectifs sont judicieux lorsqu’ils remplissent les conditions suivantes</w:t>
      </w:r>
      <w:r>
        <w:rPr>
          <w:szCs w:val="22"/>
          <w:lang w:val="fr-FR"/>
        </w:rPr>
        <w:t> :</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applicables par toutes et tous</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Pr>
          <w:szCs w:val="22"/>
          <w:lang w:val="fr-FR"/>
        </w:rPr>
        <w:t>être réalistes (être réalisables</w:t>
      </w:r>
      <w:r w:rsidRPr="00060F29">
        <w:rPr>
          <w:szCs w:val="22"/>
          <w:lang w:val="fr-FR"/>
        </w:rPr>
        <w:t>)</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mesurables (vérifiables)</w:t>
      </w: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rsidP="00DF7F6A">
      <w:pPr>
        <w:shd w:val="clear" w:color="auto" w:fill="FF0000"/>
        <w:rPr>
          <w:sz w:val="28"/>
          <w:szCs w:val="28"/>
          <w:lang w:val="fr-FR"/>
        </w:rPr>
      </w:pPr>
    </w:p>
    <w:p w:rsidR="00F249F1" w:rsidRPr="00060F29" w:rsidRDefault="00F249F1" w:rsidP="00DF7F6A">
      <w:pPr>
        <w:shd w:val="clear" w:color="auto" w:fill="FF0000"/>
        <w:rPr>
          <w:b/>
          <w:sz w:val="28"/>
          <w:szCs w:val="28"/>
          <w:lang w:val="fr-FR"/>
        </w:rPr>
      </w:pPr>
      <w:r w:rsidRPr="00060F29">
        <w:rPr>
          <w:b/>
          <w:sz w:val="28"/>
          <w:szCs w:val="28"/>
          <w:lang w:val="fr-FR"/>
        </w:rPr>
        <w:t>Vos tâches</w:t>
      </w:r>
    </w:p>
    <w:p w:rsidR="00F249F1" w:rsidRPr="00060F29" w:rsidRDefault="00F249F1" w:rsidP="00DF7F6A">
      <w:pPr>
        <w:shd w:val="clear" w:color="auto" w:fill="FF0000"/>
        <w:rPr>
          <w:sz w:val="28"/>
          <w:szCs w:val="28"/>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rsidP="00240B42">
      <w:pPr>
        <w:numPr>
          <w:ilvl w:val="0"/>
          <w:numId w:val="4"/>
        </w:numPr>
        <w:rPr>
          <w:b/>
          <w:sz w:val="24"/>
          <w:lang w:val="fr-FR"/>
        </w:rPr>
      </w:pPr>
      <w:r>
        <w:rPr>
          <w:b/>
          <w:sz w:val="24"/>
          <w:lang w:val="fr-FR"/>
        </w:rPr>
        <w:t>Faites connaître les Lignes directrices</w:t>
      </w:r>
      <w:r w:rsidRPr="00060F29">
        <w:rPr>
          <w:b/>
          <w:sz w:val="24"/>
          <w:lang w:val="fr-FR"/>
        </w:rPr>
        <w:t xml:space="preserve"> de la solution de branche à tous les collaborateurs et toutes les collaboratrices, si nécessaire distribuez-en une version écrite. Soyez particulièrement attentifs à l’information des nouveaux collègues.</w:t>
      </w:r>
      <w:r w:rsidRPr="00060F29">
        <w:rPr>
          <w:b/>
          <w:sz w:val="24"/>
          <w:lang w:val="fr-FR"/>
        </w:rPr>
        <w:br/>
      </w:r>
      <w:r w:rsidRPr="00060F29">
        <w:rPr>
          <w:b/>
          <w:i/>
          <w:sz w:val="24"/>
          <w:u w:val="single"/>
          <w:lang w:val="fr-FR"/>
        </w:rPr>
        <w:t>Remarque</w:t>
      </w:r>
      <w:r>
        <w:rPr>
          <w:b/>
          <w:i/>
          <w:sz w:val="24"/>
          <w:u w:val="single"/>
          <w:lang w:val="fr-FR"/>
        </w:rPr>
        <w:t> :</w:t>
      </w:r>
      <w:r w:rsidRPr="00060F29">
        <w:rPr>
          <w:b/>
          <w:sz w:val="24"/>
          <w:lang w:val="fr-FR"/>
        </w:rPr>
        <w:t xml:space="preserve"> </w:t>
      </w:r>
      <w:r>
        <w:rPr>
          <w:b/>
          <w:sz w:val="24"/>
          <w:lang w:val="fr-FR"/>
        </w:rPr>
        <w:t>si votre organisation possède ses</w:t>
      </w:r>
      <w:r w:rsidRPr="00060F29">
        <w:rPr>
          <w:b/>
          <w:sz w:val="24"/>
          <w:lang w:val="fr-FR"/>
        </w:rPr>
        <w:t xml:space="preserve"> propre</w:t>
      </w:r>
      <w:r>
        <w:rPr>
          <w:b/>
          <w:sz w:val="24"/>
          <w:lang w:val="fr-FR"/>
        </w:rPr>
        <w:t>s lignes directrices</w:t>
      </w:r>
      <w:r w:rsidRPr="00060F29">
        <w:rPr>
          <w:b/>
          <w:sz w:val="24"/>
          <w:lang w:val="fr-FR"/>
        </w:rPr>
        <w:t>, utilisez</w:t>
      </w:r>
      <w:r>
        <w:rPr>
          <w:b/>
          <w:sz w:val="24"/>
          <w:lang w:val="fr-FR"/>
        </w:rPr>
        <w:t>-les</w:t>
      </w:r>
      <w:r w:rsidRPr="00060F29">
        <w:rPr>
          <w:b/>
          <w:sz w:val="24"/>
          <w:lang w:val="fr-FR"/>
        </w:rPr>
        <w:t>.</w:t>
      </w:r>
    </w:p>
    <w:p w:rsidR="00F249F1" w:rsidRPr="00060F29" w:rsidRDefault="00F249F1" w:rsidP="00240B42">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 xml:space="preserve"> correspondant.</w:t>
      </w:r>
    </w:p>
    <w:p w:rsidR="00F249F1" w:rsidRPr="00060F29" w:rsidRDefault="00F249F1" w:rsidP="00B077AD">
      <w:pPr>
        <w:ind w:left="360"/>
        <w:rPr>
          <w:b/>
          <w:sz w:val="24"/>
          <w:lang w:val="fr-FR"/>
        </w:rPr>
      </w:pPr>
    </w:p>
    <w:p w:rsidR="00F249F1" w:rsidRPr="00060F29" w:rsidRDefault="00F249F1" w:rsidP="00240B42">
      <w:pPr>
        <w:numPr>
          <w:ilvl w:val="0"/>
          <w:numId w:val="4"/>
        </w:numPr>
        <w:rPr>
          <w:b/>
          <w:sz w:val="24"/>
          <w:lang w:val="fr-FR"/>
        </w:rPr>
      </w:pPr>
      <w:r w:rsidRPr="00060F29">
        <w:rPr>
          <w:b/>
          <w:sz w:val="24"/>
          <w:lang w:val="fr-FR"/>
        </w:rPr>
        <w:t xml:space="preserve">(Les objectifs en matière de sécurité découlent du cahier des charges traité dans les prochains chapitres. D’éventuels objectifs supplémentaires peuvent être définis par votre direction.)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Pr>
          <w:b/>
          <w:sz w:val="28"/>
          <w:szCs w:val="28"/>
          <w:lang w:val="fr-FR"/>
        </w:rPr>
        <w:t>1.</w:t>
      </w:r>
      <w:r>
        <w:rPr>
          <w:b/>
          <w:sz w:val="28"/>
          <w:szCs w:val="28"/>
          <w:lang w:val="fr-FR"/>
        </w:rPr>
        <w:tab/>
        <w:t>Lignes directrices</w:t>
      </w:r>
      <w:r w:rsidRPr="00060F29">
        <w:rPr>
          <w:b/>
          <w:sz w:val="28"/>
          <w:szCs w:val="28"/>
          <w:lang w:val="fr-FR"/>
        </w:rPr>
        <w:t xml:space="preserve"> / Objectifs de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pPr>
        <w:rPr>
          <w:sz w:val="24"/>
          <w:lang w:val="fr-FR"/>
        </w:rPr>
      </w:pPr>
    </w:p>
    <w:p w:rsidR="00F249F1" w:rsidRPr="00060F29" w:rsidRDefault="00F249F1" w:rsidP="007E56E2">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7E56E2">
      <w:pPr>
        <w:jc w:val="center"/>
        <w:rPr>
          <w:b/>
          <w:sz w:val="16"/>
          <w:szCs w:val="16"/>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520BCB" w:rsidRDefault="00F249F1" w:rsidP="00520BCB">
      <w:pPr>
        <w:rPr>
          <w:rFonts w:ascii="Arial Black" w:hAnsi="Arial Black"/>
          <w:sz w:val="24"/>
          <w:lang w:val="fr-FR"/>
        </w:rPr>
      </w:pPr>
      <w:r w:rsidRPr="00520BCB">
        <w:rPr>
          <w:rFonts w:ascii="Arial Black" w:hAnsi="Arial Black"/>
          <w:sz w:val="24"/>
          <w:lang w:val="fr-FR"/>
        </w:rPr>
        <w:t xml:space="preserve">Lignes directrices de la solution de branche : </w:t>
      </w:r>
      <w:hyperlink r:id="rId8" w:history="1">
        <w:r w:rsidR="004E3E7C">
          <w:rPr>
            <w:rStyle w:val="Lienhypertexte"/>
            <w:b/>
            <w:sz w:val="24"/>
            <w:lang w:val="fr-CH"/>
          </w:rPr>
          <w:t>www.uss.ch/sibe-perco/</w:t>
        </w:r>
      </w:hyperlink>
    </w:p>
    <w:p w:rsidR="00F249F1" w:rsidRPr="00520BCB" w:rsidRDefault="00F249F1" w:rsidP="00520BCB">
      <w:pPr>
        <w:rPr>
          <w:rFonts w:ascii="Arial Black" w:hAnsi="Arial Black"/>
          <w:sz w:val="24"/>
          <w:lang w:val="fr-FR"/>
        </w:rPr>
      </w:pPr>
    </w:p>
    <w:p w:rsidR="00F249F1" w:rsidRPr="00520BCB" w:rsidRDefault="00F249F1">
      <w:pPr>
        <w:rPr>
          <w:rFonts w:ascii="Arial Black" w:hAnsi="Arial Black"/>
          <w:sz w:val="24"/>
          <w:lang w:val="fr-FR"/>
        </w:rPr>
      </w:pPr>
    </w:p>
    <w:p w:rsidR="00F249F1" w:rsidRPr="00060F29" w:rsidRDefault="00F249F1" w:rsidP="000D4DE8">
      <w:pPr>
        <w:rPr>
          <w:szCs w:val="22"/>
          <w:lang w:val="fr-FR"/>
        </w:rPr>
      </w:pPr>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05D7E"/>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1B91"/>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b.ch/sibe-perco"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294</Words>
  <Characters>1835</Characters>
  <Application>Microsoft Office Word</Application>
  <DocSecurity>0</DocSecurity>
  <Lines>15</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2023-12-13T09:42:00Z</dcterms:modified>
</cp:coreProperties>
</file>